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金安区农民工工资保证金经办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3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337"/>
        <w:gridCol w:w="4365"/>
        <w:gridCol w:w="1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中国太平洋财产保险股份有限公司六安中心支公司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六安市梅山路与龙河路交叉口金融大厦一层101室、二层201室、三层313、314、315室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0564-3211313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太平财产保险有限公司六安中心支公司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安徽省六安市金安区佛子岭中路与八公山南路交口地矿大厦 A座二层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5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0564-5330226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中国人民财产保险股份有限公司六安市分公司金安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球拍路大圆盘人保大厦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0564-3322917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安徽省六安市裕安区城南镇105国道与中兴路交叉口处裕安大厦12、13层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0564-3332307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中国平安财产保险股份有限公司开发区支公司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六安市经济技术开发区大观街312国道以南S5-201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0564-3633070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中国人寿财产保险股份有限公司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六安市中心支公司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六安市裕安区佛子岭路以南，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110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指挥中心以东辰龙欢乐颂3-5层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0564-3922859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中国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大地财产保险股份有限公司六安中心支公司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六安市裕安区华邦新华城瑞华园27#楼三楼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bidi="ar"/>
              </w:rPr>
              <w:t>0564-3391393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紫金财产保险股份有限公司六安中心支公司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六安经济开发区金太阳国际汽车城B2301-302室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0564-3690271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hint="default" w:ascii="宋体" w:hAnsi="宋体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val="en-US" w:eastAsia="zh-CN"/>
              </w:rPr>
              <w:t>阳光财产保险股份有限公司六安中心支公司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宋体" w:hAnsi="宋体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lang w:val="en-US" w:eastAsia="zh-CN"/>
              </w:rPr>
              <w:t>安徽省六安市金安区行政中心对面和顺沁园春商铺8#（101、201、301）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val="en-US" w:eastAsia="zh-CN"/>
              </w:rPr>
              <w:t>0564-5360388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both"/>
        <w:textAlignment w:val="center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04DA752E"/>
    <w:rsid w:val="1A8E2C2B"/>
    <w:rsid w:val="28D92B11"/>
    <w:rsid w:val="2F700F60"/>
    <w:rsid w:val="334601CF"/>
    <w:rsid w:val="39421505"/>
    <w:rsid w:val="4BE731DE"/>
    <w:rsid w:val="513D15DF"/>
    <w:rsid w:val="52B1138B"/>
    <w:rsid w:val="608A3687"/>
    <w:rsid w:val="6C385CD8"/>
    <w:rsid w:val="70D6480D"/>
    <w:rsid w:val="7322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207</Characters>
  <Lines>0</Lines>
  <Paragraphs>0</Paragraphs>
  <TotalTime>32</TotalTime>
  <ScaleCrop>false</ScaleCrop>
  <LinksUpToDate>false</LinksUpToDate>
  <CharactersWithSpaces>236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2024-05-07T06:53:30Z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EF168AA012754D73B3770495749BBD5C_13</vt:lpwstr>
  </property>
</Properties>
</file>