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textAlignment w:val="auto"/>
        <w:rPr>
          <w:rFonts w:hint="default" w:ascii="Times New Roman" w:hAnsi="Times New Roman" w:eastAsia="华文中宋" w:cs="Times New Roman"/>
          <w:bCs/>
          <w:color w:val="auto"/>
          <w:spacing w:val="0"/>
          <w:sz w:val="42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textAlignment w:val="auto"/>
        <w:rPr>
          <w:rFonts w:hint="default" w:ascii="Times New Roman" w:hAnsi="Times New Roman" w:eastAsia="华文中宋" w:cs="Times New Roman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textAlignment w:val="auto"/>
        <w:rPr>
          <w:rFonts w:hint="default" w:ascii="Times New Roman" w:hAnsi="Times New Roman" w:eastAsia="华文中宋" w:cs="Times New Roman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440" w:lineRule="exact"/>
        <w:textAlignment w:val="auto"/>
        <w:rPr>
          <w:rFonts w:hint="default" w:ascii="Times New Roman" w:hAnsi="Times New Roman" w:eastAsia="华文中宋" w:cs="Times New Roman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440" w:lineRule="exact"/>
        <w:textAlignment w:val="auto"/>
        <w:rPr>
          <w:rFonts w:hint="default" w:ascii="Times New Roman" w:hAnsi="Times New Roman" w:eastAsia="华文中宋" w:cs="Times New Roman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0" w:lineRule="exact"/>
        <w:textAlignment w:val="auto"/>
        <w:rPr>
          <w:rFonts w:hint="default" w:ascii="Times New Roman" w:hAnsi="Times New Roman" w:eastAsia="华文中宋" w:cs="Times New Roman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0"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六人社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281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Cs/>
          <w:spacing w:val="-6"/>
          <w:sz w:val="44"/>
          <w:szCs w:val="44"/>
        </w:rPr>
      </w:pPr>
      <w:r>
        <w:rPr>
          <w:rFonts w:hint="default" w:ascii="Times New Roman" w:hAnsi="Times New Roman" w:cs="Times New Roman"/>
          <w:bCs/>
          <w:spacing w:val="-6"/>
          <w:sz w:val="44"/>
          <w:szCs w:val="44"/>
        </w:rPr>
        <w:t>关于开展</w:t>
      </w:r>
      <w:r>
        <w:rPr>
          <w:rFonts w:hint="default" w:ascii="Times New Roman" w:hAnsi="Times New Roman" w:cs="Times New Roman"/>
          <w:bCs/>
          <w:spacing w:val="-6"/>
          <w:sz w:val="44"/>
          <w:szCs w:val="44"/>
          <w:lang w:eastAsia="zh-CN"/>
        </w:rPr>
        <w:t>第</w:t>
      </w:r>
      <w:r>
        <w:rPr>
          <w:rFonts w:hint="default" w:ascii="Times New Roman" w:hAnsi="Times New Roman" w:cs="Times New Roman"/>
          <w:bCs/>
          <w:spacing w:val="-6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cs="Times New Roman"/>
          <w:bCs/>
          <w:spacing w:val="-6"/>
          <w:sz w:val="44"/>
          <w:szCs w:val="44"/>
        </w:rPr>
        <w:t>届“皖西杰出工匠”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小标宋简体" w:cs="Times New Roman"/>
          <w:bCs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Cs/>
          <w:spacing w:val="-6"/>
          <w:sz w:val="44"/>
          <w:szCs w:val="44"/>
        </w:rPr>
        <w:t>评选</w:t>
      </w:r>
      <w:r>
        <w:rPr>
          <w:rFonts w:hint="default" w:ascii="Times New Roman" w:hAnsi="Times New Roman" w:cs="Times New Roman"/>
          <w:bCs/>
          <w:spacing w:val="-6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cs="Times New Roman"/>
          <w:bCs/>
          <w:spacing w:val="-6"/>
          <w:sz w:val="44"/>
          <w:szCs w:val="44"/>
          <w:lang w:eastAsia="zh-CN"/>
        </w:rPr>
        <w:t>的</w:t>
      </w:r>
      <w:r>
        <w:rPr>
          <w:rFonts w:hint="default" w:ascii="Times New Roman" w:hAnsi="Times New Roman" w:cs="Times New Roman"/>
          <w:bCs/>
          <w:spacing w:val="-6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各县区人力资源和社会保障局，六安经济开发区组织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人事部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，市直有关单位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深入贯彻落实技工强市建设要求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，根据市委组织部、市人社局、市财政局、市总工会《六安市皖西杰出工匠评选办法》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人社秘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规定，现就开展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皖西杰出工匠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（一）“皖西杰出工匠”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申报对象为：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在我市注册登记和参加社会保险的企业，重点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战略性新兴产业、高端装备制造、现代服务业、优势传统产业等领域中，具有工匠精神、技艺精湛、敬业奉献的优秀高技能人才。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（二）凡在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企业生产一线技能技术岗位工作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15年以上，具有良好职业道德和敬业精神，具备技师以上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职业技能等级或职业资格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（非物质文化遗产传承人不要求技师职业资格），且取得以下业绩之一者，可参加“皖西杰出工匠”评选：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曾获得党和国家功勋荣誉、中华技能大奖、全国技术能手、全国劳动模范、国家级技能大师工作室带头人、中国工艺美术大师，并在创新创造、带徒传技、技能推广、非物质文化遗产传承保护等方面取得重大业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2.曾获江淮杰出工匠、安徽省技能大奖、安徽省劳动模范、安徽省技术能手、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技能大师工作室带头人、安徽省工艺美术大师、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省学术和技术带头人及后备人选、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市学术和技术带头人或享受市政府以上特殊津贴，并在创新创造、带徒传技、技能推广、非物质文化遗产传承保护等方面取得重大业绩者。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3.曾获世界技能大赛前30名或国家一类大赛前20名成绩者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其从事技能技术岗位工作年限放宽至满10年。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二、评选名额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本次评选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“皖西杰出工匠”由所在单位推荐，按隶属关系向属地县区人力资源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社会保障局申报，汇总后报市人力资源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市直企业、省部属驻六安企业直接向市人力资源社会保障局申报。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四、表彰奖励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（一）“皖西杰出工匠”由市委组织部、市人力资源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社会保障局、市财政局、市总工会联合发文确认并颁发荣誉证书。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六安市人民政府办公室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关于印发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六安市贯彻落实省政府&lt;支持技工强省建设若干政策&gt;责任清单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的通知》（六政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办秘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给予“皖西杰出工匠”获得者每人1万元一次性奖励。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申报人获得“皖西杰出工匠”称号后，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在申报和遴选推荐过程中有弄虚作假、剽窃他人成果、侵犯知识产权等违规行为的，一经查实，撤销荣誉称号，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收回并注销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荣誉证书，追回奖金，且5年内不得申报技能人才项目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对涉事地区、部门进行通报批评。申报人获得“皖西杰出工匠”称号后，发生违法犯罪行为，受到司法机关处理的，撤销荣誉称号，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收回并注销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（一）各县区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人社局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要通过多种途径开展宣传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的社会参与度和社会知晓度。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（二）申报人要遵循诚实守信的原则，不得有弄虚作假、剽窃他人成果、侵犯知识产权等违法违规行为。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（三）各申报单位要严格按申报条件推荐申报，对申报材料真实性进行初审，并审核申报人本人有无违法乱纪记录。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（四）整个评选活动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坚持客观、公正、公开原则，突出业绩和贡献。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（五）申报材料递交市人社局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614室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（评委会办公室）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截止期限为20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（联系电话：3376030    联系人：周宇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电子邮箱：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instrText xml:space="preserve"> HYPERLINK "mailto:laszjk@163.com"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laszjk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@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金安区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5150577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 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裕安区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联系电话：3235576 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  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叶集区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联系电话：5129088 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台海艳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3631783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倪良文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霍邱县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6081250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 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汤玉腾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舒城县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联系电话：8662401 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刁节权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金寨县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联系电话：7356167    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张太涛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霍山县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联系电话：3912115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联系人：饶大卫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六安市“皖西杰出工匠”评选申请表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六安市人力资源和社会保障局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17" w:bottom="1474" w:left="1587" w:header="680" w:footer="1361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六安市“皖西杰出工匠”评选申请表</w:t>
      </w:r>
    </w:p>
    <w:tbl>
      <w:tblPr>
        <w:tblStyle w:val="6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83"/>
        <w:gridCol w:w="1282"/>
        <w:gridCol w:w="1009"/>
        <w:gridCol w:w="273"/>
        <w:gridCol w:w="1631"/>
        <w:gridCol w:w="1214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贴大一寸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蓝底照片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证件类别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证件号码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</w:rPr>
              <w:t>（户籍所在地）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  历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从事专业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归口行业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技术职称及等级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职业资格及等级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本工种工龄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8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在我市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工作时间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申请人联系方式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获得过何种荣誉和奖励（附扫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获得的发明专利及专利号（附扫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主要业绩、成果和贡献（限300个汉字）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（主要从工匠精神、技能技艺、带徒传技、业绩成果等方面进行总结，可附业绩证明扫面件）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申报人承诺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本人参加皖西杰出工匠评选，承诺所申报的所有材料属实；如有虚假之处，本人承担一切责任。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申请人：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本单位现推荐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同志参加皖西杰出工匠评选，该同志所申报的所有情况属实且其本人无违法乱纪记录；如有虚假之处，本单位承担一切责任。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推荐单位（公章）：                      负责人（签名）：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企业（行业协会）属地组织部门意见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企业（行业协会）属地人社局意见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企业（行业协会）属地财政局意见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企业（行业协会）属地总工会意见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评审结果（市人社局补注）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cs="Times New Roman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1928" w:right="1417" w:bottom="1474" w:left="1587" w:header="851" w:footer="992" w:gutter="0"/>
          <w:cols w:space="425" w:num="1"/>
          <w:titlePg/>
          <w:docGrid w:type="linesAndChar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六安市人力资源和社会保障局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ind w:right="420"/>
        <w:rPr>
          <w:rFonts w:hint="default" w:ascii="Times New Roman" w:hAnsi="Times New Roman" w:cs="Times New Roman"/>
        </w:rPr>
      </w:pPr>
    </w:p>
    <w:p>
      <w:pPr>
        <w:spacing w:line="100" w:lineRule="exact"/>
        <w:rPr>
          <w:rFonts w:hint="default" w:ascii="Times New Roman" w:hAnsi="Times New Roman" w:cs="Times New Roman"/>
        </w:rPr>
      </w:pPr>
    </w:p>
    <w:sectPr>
      <w:footerReference r:id="rId13" w:type="first"/>
      <w:footerReference r:id="rId12" w:type="default"/>
      <w:pgSz w:w="11906" w:h="16838"/>
      <w:pgMar w:top="1928" w:right="1417" w:bottom="1474" w:left="1587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48F74B-54D8-4AB9-8F24-685975D69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AE670F-BCDB-4F0B-B832-F7C20C30C16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CDC831A-07B5-4408-965F-720C765986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73D59B-63BA-4B8E-9188-4FC487EBD5D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1F6BEB8-4548-4EF0-A056-B749458D2A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- 5 -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TVjZmNkYzM5ZTVlNmQ5NGU5YjQ3M2IxODkwZDkifQ=="/>
  </w:docVars>
  <w:rsids>
    <w:rsidRoot w:val="00521F09"/>
    <w:rsid w:val="001061D8"/>
    <w:rsid w:val="00137D14"/>
    <w:rsid w:val="00185AE3"/>
    <w:rsid w:val="001D3BDC"/>
    <w:rsid w:val="003076D2"/>
    <w:rsid w:val="00325283"/>
    <w:rsid w:val="003740B5"/>
    <w:rsid w:val="004B7AF7"/>
    <w:rsid w:val="004C7A7C"/>
    <w:rsid w:val="004E3DD9"/>
    <w:rsid w:val="0052147B"/>
    <w:rsid w:val="00521F09"/>
    <w:rsid w:val="00556AD3"/>
    <w:rsid w:val="005658F2"/>
    <w:rsid w:val="005A6286"/>
    <w:rsid w:val="005C0F98"/>
    <w:rsid w:val="005F1867"/>
    <w:rsid w:val="00686747"/>
    <w:rsid w:val="0069512C"/>
    <w:rsid w:val="00697A94"/>
    <w:rsid w:val="006A5C3B"/>
    <w:rsid w:val="006F536C"/>
    <w:rsid w:val="00734852"/>
    <w:rsid w:val="007A47E0"/>
    <w:rsid w:val="00805150"/>
    <w:rsid w:val="008262B8"/>
    <w:rsid w:val="0089236F"/>
    <w:rsid w:val="008F11B1"/>
    <w:rsid w:val="00901D61"/>
    <w:rsid w:val="00932F53"/>
    <w:rsid w:val="00995AE9"/>
    <w:rsid w:val="009E304B"/>
    <w:rsid w:val="009E7F2A"/>
    <w:rsid w:val="00AC1DA3"/>
    <w:rsid w:val="00AD14EA"/>
    <w:rsid w:val="00BC15E7"/>
    <w:rsid w:val="00C02C0D"/>
    <w:rsid w:val="00CD059D"/>
    <w:rsid w:val="00D21771"/>
    <w:rsid w:val="00D255CB"/>
    <w:rsid w:val="00D8080C"/>
    <w:rsid w:val="00D930E7"/>
    <w:rsid w:val="00E31D2F"/>
    <w:rsid w:val="00E70425"/>
    <w:rsid w:val="00EA0D86"/>
    <w:rsid w:val="03533B54"/>
    <w:rsid w:val="04D97E7C"/>
    <w:rsid w:val="0713070B"/>
    <w:rsid w:val="09385C0D"/>
    <w:rsid w:val="0B960014"/>
    <w:rsid w:val="0E196498"/>
    <w:rsid w:val="10345380"/>
    <w:rsid w:val="14980295"/>
    <w:rsid w:val="14EF3359"/>
    <w:rsid w:val="15F01D49"/>
    <w:rsid w:val="166C5148"/>
    <w:rsid w:val="169D4C62"/>
    <w:rsid w:val="220E2D6E"/>
    <w:rsid w:val="235F4D57"/>
    <w:rsid w:val="2B577D1D"/>
    <w:rsid w:val="310D3139"/>
    <w:rsid w:val="317B29B7"/>
    <w:rsid w:val="31DD2597"/>
    <w:rsid w:val="35A3178F"/>
    <w:rsid w:val="38441F77"/>
    <w:rsid w:val="38BF52D6"/>
    <w:rsid w:val="3F0F0CE0"/>
    <w:rsid w:val="41305099"/>
    <w:rsid w:val="462D5CF2"/>
    <w:rsid w:val="497A34E0"/>
    <w:rsid w:val="49FE3BA5"/>
    <w:rsid w:val="4C6007C3"/>
    <w:rsid w:val="4CFF6550"/>
    <w:rsid w:val="4F8A0B94"/>
    <w:rsid w:val="50F17C91"/>
    <w:rsid w:val="518E5997"/>
    <w:rsid w:val="5580289F"/>
    <w:rsid w:val="588051AB"/>
    <w:rsid w:val="5C4C377E"/>
    <w:rsid w:val="5ECE3876"/>
    <w:rsid w:val="62AF6C8E"/>
    <w:rsid w:val="63075930"/>
    <w:rsid w:val="6BFD671C"/>
    <w:rsid w:val="6E3A0016"/>
    <w:rsid w:val="7181180D"/>
    <w:rsid w:val="7DC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99"/>
    <w:pPr>
      <w:spacing w:line="600" w:lineRule="exact"/>
      <w:jc w:val="center"/>
    </w:pPr>
    <w:rPr>
      <w:rFonts w:ascii="方正小标宋简体" w:hAnsi="黑体" w:eastAsia="方正小标宋简体"/>
      <w:bCs/>
      <w:color w:val="000000"/>
      <w:sz w:val="42"/>
      <w:szCs w:val="4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Head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Title Char"/>
    <w:basedOn w:val="7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13">
    <w:name w:val="Title Char1"/>
    <w:basedOn w:val="7"/>
    <w:link w:val="5"/>
    <w:qFormat/>
    <w:locked/>
    <w:uiPriority w:val="99"/>
    <w:rPr>
      <w:rFonts w:ascii="方正小标宋简体" w:hAnsi="黑体" w:eastAsia="方正小标宋简体" w:cs="Times New Roman"/>
      <w:bCs/>
      <w:color w:val="000000"/>
      <w:kern w:val="2"/>
      <w:sz w:val="44"/>
      <w:szCs w:val="44"/>
      <w:lang w:val="en-US" w:eastAsia="zh-CN" w:bidi="ar-SA"/>
    </w:rPr>
  </w:style>
  <w:style w:type="character" w:customStyle="1" w:styleId="14">
    <w:name w:val="Header Char1"/>
    <w:basedOn w:val="7"/>
    <w:link w:val="4"/>
    <w:semiHidden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Footer Char1"/>
    <w:basedOn w:val="7"/>
    <w:link w:val="3"/>
    <w:semiHidden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16">
    <w:name w:val="Balloon Text Char"/>
    <w:basedOn w:val="7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6</Pages>
  <Words>321</Words>
  <Characters>1833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2019-11-13T14:53:00Z</dcterms:created>
  <dc:creator>Administrator</dc:creator>
  <cp:lastModifiedBy>胡晓胖</cp:lastModifiedBy>
  <cp:lastPrinted>2023-12-05T07:43:00Z</cp:lastPrinted>
  <dcterms:modified xsi:type="dcterms:W3CDTF">2024-01-03T00:59:34Z</dcterms:modified>
  <dc:title>六人社秘〔2019〕273号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16E9FA316FC543048757707B3A5B3C73_13</vt:lpwstr>
  </property>
</Properties>
</file>