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eastAsia="黑体"/>
          <w:sz w:val="32"/>
          <w:szCs w:val="32"/>
        </w:rPr>
        <w:t>附</w:t>
      </w:r>
    </w:p>
    <w:p>
      <w:pPr>
        <w:keepNext w:val="0"/>
        <w:keepLines w:val="0"/>
        <w:pageBreakBefore w:val="0"/>
        <w:widowControl w:val="0"/>
        <w:tabs>
          <w:tab w:val="left" w:pos="6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六安市稳岗扩岗补贴资金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申报表</w:t>
      </w:r>
    </w:p>
    <w:p>
      <w:pPr>
        <w:spacing w:afterLines="50" w:line="300" w:lineRule="exact"/>
        <w:jc w:val="both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申报单位（盖章）：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</w:rPr>
        <w:t xml:space="preserve">     填报日期：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</w:p>
    <w:tbl>
      <w:tblPr>
        <w:tblStyle w:val="3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804"/>
        <w:gridCol w:w="1802"/>
        <w:gridCol w:w="1983"/>
        <w:gridCol w:w="3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0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当年新增</w:t>
            </w:r>
          </w:p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缴存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申报月度合计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申报补贴合计金额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单位开户银行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银行帐号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100"/>
                <w:sz w:val="24"/>
                <w:szCs w:val="24"/>
              </w:rPr>
              <w:t>联系人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申请单位承诺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本单位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承诺所有新增缴存人数均为当年新增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，已按规定为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新增缴存人员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缴纳社会保险费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及住房公积金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；若本单位骗取、套取补贴资金，愿意承担相关法律责任。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eastAsia="zh-CN"/>
              </w:rPr>
              <w:t>法定代表人：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公共就业人才服务机构意见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经审核，该单位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当年新增缴存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人，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申报月度合计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月，经与社会保险征缴机构及公积金中心（分中心）比对，确定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可享受补贴月度共计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月，补贴合计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人力资源和社会保障行政部门意见</w:t>
            </w: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lang w:val="en-US" w:eastAsia="zh-CN"/>
              </w:rPr>
              <w:t>财政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部门意见</w:t>
            </w: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7F90"/>
    <w:rsid w:val="4C8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2022-02-11T00:54:00Z</dcterms:created>
  <dc:creator>bgs</dc:creator>
  <cp:lastModifiedBy>bgs</cp:lastModifiedBy>
  <dcterms:modified xsi:type="dcterms:W3CDTF">2022-02-11T00:55:43Z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F7B69C96CF0A4117B010A19CF0A42E5C</vt:lpwstr>
  </property>
</Properties>
</file>