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w:t>
      </w:r>
      <w:bookmarkStart w:id="0" w:name="_GoBack"/>
      <w:bookmarkEnd w:id="0"/>
    </w:p>
    <w:p>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社会保险缴费工资基数确定依据</w:t>
      </w:r>
    </w:p>
    <w:p>
      <w:pPr>
        <w:spacing w:line="56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劳社〔2005〕36号第二条规定：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bCs/>
          <w:sz w:val="32"/>
          <w:szCs w:val="32"/>
        </w:rPr>
        <w:t>（一）列入工资总额计算缴费基数的项目</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根据国家统计局《关于工资总额组成的规定》，用人单位工资总额还应包括以下项目：</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1、企业销售人员的工资按销售额的一定比例提取，其工资按提取额计算；</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2、企业单位职工年终结算的奖金；</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xml:space="preserve">3、企业发给职工的保健津贴(除接触有毒物质、砂尘作业、放射线作业和潜水、沉箱作业,高温作业等五类工种所享受的由劳动保护费开支的保健食品待遇外)； </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xml:space="preserve">4、学校发给本校教师的超课时讲课费,教师节发放的现金； </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5、单位一次性发放或按月发放给职工的旅游费、保险费、午餐补贴、过节费、劳务费、通讯费等,只要属于劳动报酬性质并且现行统计制度未明确规定不统计为工资的；</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6、单位从个人工资中直接为职工代扣代缴的养老统筹、失业保险、医疗和大病统筹、个人所得税、住房公积金等；</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7、以下属单位的名义发放的现金或实物；</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8、以工会名义发放的现金和实物(除现行制度规定不应计入工资的劳保福利费和劳动保护费项目外)；</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9、由职工自行支配的房改一次性补贴和按月发放的补贴；</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10、单位在不减轻对职工个人应负的责任之外为职工购买的人身保险(最终受益人是职工个人)，单位为个人买的国库券、债券等；</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11、证券公司的“襄理”工资(即证券公司以股票交易的手续费支付给受理委托交易的员工的工资)；</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12、由单位给职工个人实报实销的费用，如电话费、服装费等；</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13、职工未按有关规定休假，单位支付给职工的补贴；</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14、实行企业年薪制的经营者年终兑现的工资或奖金；</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15、其它按有关规定应列入工资总额的项目；</w:t>
      </w:r>
    </w:p>
    <w:p>
      <w:pPr>
        <w:pStyle w:val="2"/>
        <w:keepNext w:val="0"/>
        <w:keepLines w:val="0"/>
        <w:pageBreakBefore w:val="0"/>
        <w:widowControl w:val="0"/>
        <w:kinsoku/>
        <w:wordWrap/>
        <w:overflowPunct/>
        <w:topLinePunct w:val="0"/>
        <w:autoSpaceDE/>
        <w:autoSpaceDN/>
        <w:bidi w:val="0"/>
        <w:adjustRightInd/>
        <w:snapToGrid/>
        <w:spacing w:line="520" w:lineRule="exact"/>
        <w:ind w:firstLine="964" w:firstLineChars="300"/>
        <w:jc w:val="both"/>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 xml:space="preserve">(二)不列入工资总额计算缴费基数的项目 </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根据国务院有关规定颁发给职工的创造发明奖、自然科学奖、科学技术进步奖和支付的合理化建议和技术改进奖以及支付给运动员、教练员的奖金。如:因某项工作完成出色,上级单位或主管部门发给单位的先进单位奖、先进个人奖。</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有关劳动保险和职工福利方面的各项费用。具体有:职工死亡丧葬费及抚恤费、医疗卫生费或公费医疗费用、职工生活困难补助费、集体福利职业补贴、工会文教费、集体福利费、探亲路费、冬季取暖补贴等。如：单位为职工建立的养老、住房、医疗等个人帐户的基金、部分单位对办公用品、医疗费等费用实行包干,并发给职工个人。</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3、符合国家规定的有关离休、退休、退职人员待遇的各项支出。</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劳动保护的各项支出。具体有:工作服、手套等劳保用品、解毒剂、清凉饮料，以及按照1963年7月19日劳动部等七单位规定的范围对接触有毒物质、砂尘作业、放射线作业和潜水、沉箱作业、高温作业等五类工种所享受的由劳动保护费开支的保健食品待遇。</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5、专门工作报酬。金融单位发给出纳、会计人员的点钞风险补贴、风险奖金；广播电台、电视台新闻媒体、报社部门发给工作人员的稿费；邮电部门支付的报刊代办发行费。</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6、按规定出差应报销的伙食补助费、误餐补助、调动工作的差旅费和安家费。如:单位给下乡锻炼、脱产学习,到基层单位参加扶贫解困的人员发给一定的补助。</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7、对自带工具、牲畜来企业工作的职工所支付的工具、牲畜等的补偿费用。</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8、对购买本企业股票和债券的职工所支付的股息(包括股金分红)和利息。如:年终按集资额发给职工的红利或劳务费等。</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9、单位与职工解除或终止劳动关系时，按国家规定支付给职工的医疗补助费、经济补偿金或生活补助费等。</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10、因录用临时工而在工资以外向提供劳动力单位支付的手续费和管理费。</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11、支付给家庭工人的加工费和按加工订货办法支付给承包单位的发包费用。</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12、支付给参加企业劳动的在校学生的补贴。</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13、计划生育独生子女补贴。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C78C1"/>
    <w:rsid w:val="792C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2021-06-28T02:08:00Z</dcterms:created>
  <dc:creator>bgs</dc:creator>
  <cp:lastModifiedBy>bgs</cp:lastModifiedBy>
  <dcterms:modified xsi:type="dcterms:W3CDTF">2021-06-28T02:08:51Z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432D1E5ED66545BFAFBA3E47C02EA735</vt:lpwstr>
  </property>
</Properties>
</file>