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rPr>
          <w:rFonts w:hint="eastAsia" w:ascii="方正小标宋简体" w:eastAsia="方正小标宋简体" w:cs="Arial"/>
          <w:color w:val="00000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六人社秘〔2022〕174号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rPr>
          <w:rFonts w:hint="eastAsia" w:ascii="方正小标宋简体" w:eastAsia="方正小标宋简体" w:cs="Arial"/>
          <w:color w:val="00000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rPr>
          <w:rFonts w:hint="eastAsia" w:ascii="方正小标宋简体" w:eastAsia="方正小标宋简体" w:cs="Arial"/>
          <w:color w:val="00000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 w:cs="Arial"/>
          <w:color w:val="000000"/>
          <w:sz w:val="44"/>
          <w:szCs w:val="44"/>
          <w:lang w:val="en-US" w:eastAsia="zh-CN"/>
        </w:rPr>
        <w:t>关于</w:t>
      </w:r>
      <w:r>
        <w:rPr>
          <w:rFonts w:hint="eastAsia" w:ascii="方正小标宋简体" w:eastAsia="方正小标宋简体" w:cs="Arial"/>
          <w:color w:val="000000"/>
          <w:sz w:val="44"/>
          <w:szCs w:val="44"/>
          <w:lang w:eastAsia="zh-CN"/>
        </w:rPr>
        <w:t>《六安市人才购房补贴实施细则》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rPr>
          <w:rFonts w:hint="eastAsia" w:ascii="方正小标宋简体" w:eastAsia="方正小标宋简体" w:cs="Arial"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 w:cs="Arial"/>
          <w:color w:val="000000"/>
          <w:sz w:val="44"/>
          <w:szCs w:val="44"/>
          <w:lang w:eastAsia="zh-CN"/>
        </w:rPr>
        <w:t>有关要求的通知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各县区人社局、财政局、自然资源局、住建局、教育局，金安区、裕安区房管（服务）中心，开发区组织人事部、财政局、自然资源局、市住建局开发区分局、社会发展局：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市人社局、市财政局、市自然资源局、市住建局、市教育局等五部门印发的《关于印发六安市人才购房补贴实施细则的通知》（六人社秘〔2022〕101号）实施以来，有效地推动了各类人才在六安就业创业。为更好落实文件</w:t>
      </w:r>
      <w:r>
        <w:rPr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，现将有关要求通知如下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一、</w:t>
      </w:r>
      <w:r>
        <w:rPr>
          <w:rFonts w:hint="eastAsia" w:hAnsi="宋体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申请人才购房补贴的存量商品住房（二手房），在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六人社秘〔202</w:t>
      </w:r>
      <w:r>
        <w:rPr>
          <w:rFonts w:hint="eastAsia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〕101号</w:t>
      </w:r>
      <w:r>
        <w:rPr>
          <w:rFonts w:hint="eastAsia"/>
          <w:color w:val="000000"/>
          <w:sz w:val="32"/>
          <w:szCs w:val="32"/>
          <w:shd w:val="clear" w:color="auto" w:fill="FFFFFF"/>
          <w:lang w:val="en-US" w:eastAsia="zh-CN"/>
        </w:rPr>
        <w:t>文件</w:t>
      </w:r>
      <w:r>
        <w:rPr>
          <w:rFonts w:hint="eastAsia" w:hAnsi="宋体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规定时间内真实交易，申请人须一次性购买100%产权（含配偶共同购买100%产权）。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hAnsi="宋体" w:cs="宋体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hAnsi="宋体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二、按照交易真实、材料真实的要求，申请存量商品住房（二手房）人才购房补贴的</w:t>
      </w:r>
      <w:r>
        <w:rPr>
          <w:rFonts w:hint="eastAsia" w:hAnsi="宋体" w:cs="宋体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，须提供存量商品住房（二手房）交易资金监管凭证(银行抵押贷款、公积金贷款提供首付款监管凭证，其他付款方式一律提供全额监管凭证）。交易资金监管凭证由交易资金监管部门在《存量房买卖合同》备案时向购房人提供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hAnsi="宋体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三、市直、金安区、裕安区、开发区人才申请购房补贴，可选择线上平台、线下窗口两种方式之一申请。线上申请，</w:t>
      </w:r>
      <w:r>
        <w:rPr>
          <w:rFonts w:hint="eastAsia" w:ascii="仿宋_GB2312" w:hAnsi="宋体" w:eastAsia="仿宋_GB2312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color="auto" w:fill="FFFFFF"/>
          <w:lang w:val="en-US" w:eastAsia="zh-CN" w:bidi="ar-SA"/>
        </w:rPr>
        <w:t>登录六安市人力资源和社会保障局官网，</w:t>
      </w:r>
      <w:r>
        <w:rPr>
          <w:rFonts w:hint="eastAsia" w:hAnsi="宋体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color="auto" w:fill="FFFFFF"/>
          <w:lang w:val="en-US" w:eastAsia="zh-CN" w:bidi="ar-SA"/>
        </w:rPr>
        <w:t>进入“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六安市鸿雁回归就业创业平台</w:t>
      </w:r>
      <w:r>
        <w:rPr>
          <w:rFonts w:hint="eastAsia" w:ascii="Times New Roman" w:hAnsi="Times New Roman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”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eastAsia" w:ascii="Times New Roman" w:hAnsi="Times New Roman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点击“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人才业务办理</w:t>
      </w:r>
      <w:r>
        <w:rPr>
          <w:rFonts w:hint="eastAsia" w:ascii="Times New Roman" w:hAnsi="Times New Roman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”—— “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101号文件购房补贴</w:t>
      </w:r>
      <w:r>
        <w:rPr>
          <w:rFonts w:hint="eastAsia" w:ascii="Times New Roman" w:hAnsi="Times New Roman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”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，提交申请。线下申请，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先到自然资源局不动产中心窗口，对申请住房的楼盘地块属地和住房进行核定</w:t>
      </w:r>
      <w:r>
        <w:rPr>
          <w:rFonts w:hint="eastAsia" w:cs="仿宋_GB2312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,然后</w:t>
      </w:r>
      <w:r>
        <w:rPr>
          <w:rFonts w:hint="eastAsia" w:cs="仿宋_GB2312"/>
          <w:b w:val="0"/>
          <w:bCs/>
          <w:sz w:val="32"/>
          <w:szCs w:val="32"/>
          <w:lang w:val="en-US" w:eastAsia="zh-CN"/>
        </w:rPr>
        <w:t>到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人社局人才“一站式”服务窗口</w:t>
      </w:r>
      <w:r>
        <w:rPr>
          <w:rFonts w:hint="eastAsia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提交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申请</w:t>
      </w:r>
      <w:r>
        <w:rPr>
          <w:rFonts w:hint="eastAsia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仿宋_GB2312" w:eastAsia="仿宋_GB2312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color="auto" w:fill="FFFFFF"/>
          <w:lang w:val="en-US" w:eastAsia="zh-CN" w:bidi="ar-SA"/>
        </w:rPr>
        <w:t>本通知自2022年9月2日起执行（办理</w:t>
      </w:r>
      <w:r>
        <w:rPr>
          <w:rFonts w:hint="eastAsia" w:hAnsi="宋体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《存量房买卖合同》备案时间）</w:t>
      </w:r>
      <w:r>
        <w:rPr>
          <w:rFonts w:hint="eastAsia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eastAsia="仿宋_GB2312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eastAsia" w:ascii="仿宋_GB2312" w:eastAsia="仿宋_GB2312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color="auto" w:fill="FFFFFF"/>
          <w:lang w:val="en-US" w:eastAsia="zh-CN" w:bidi="ar-SA"/>
        </w:rPr>
        <w:t>咨询电话：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市自然资源和规划局0564-3925600，</w:t>
      </w:r>
      <w:r>
        <w:rPr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市住房和城乡建设局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0564-3925129，</w:t>
      </w:r>
      <w:r>
        <w:rPr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市人力资源和社会保障局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0564-3313779、3371220</w:t>
      </w:r>
      <w:r>
        <w:rPr>
          <w:rFonts w:hint="eastAsia" w:cs="仿宋_GB2312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color="auto" w:fill="FFFFFF"/>
          <w:lang w:val="en-US" w:eastAsia="zh-CN" w:bidi="ar-SA"/>
        </w:rPr>
        <w:t>附件：六安市人才购房补贴申请材料</w:t>
      </w:r>
    </w:p>
    <w:p>
      <w:pP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六安市人力资源和社会保障局               六安市财政局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六安市自然资源和规划局         六安市住房和城乡建设局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六安市教育局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2022年8月30日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color="auto" w:fill="FFFFFF"/>
          <w:lang w:val="en-US" w:eastAsia="zh-CN" w:bidi="ar-SA"/>
        </w:rPr>
        <w:t>附件：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kern w:val="0"/>
          <w:sz w:val="44"/>
          <w:szCs w:val="44"/>
          <w:shd w:val="clear" w:color="auto" w:fill="FFFFFF"/>
          <w:lang w:val="en-US" w:eastAsia="zh-CN" w:bidi="ar-SA"/>
        </w:rPr>
        <w:t>六安市人才购房补贴申请材料</w:t>
      </w:r>
    </w:p>
    <w:p>
      <w:pPr>
        <w:rPr>
          <w:rFonts w:hint="default"/>
          <w:lang w:val="en-US" w:eastAsia="zh-CN"/>
        </w:rPr>
      </w:pPr>
      <w:r>
        <w:rPr>
          <w:rFonts w:hint="eastAsia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  </w:t>
      </w:r>
    </w:p>
    <w:tbl>
      <w:tblPr>
        <w:tblStyle w:val="7"/>
        <w:tblW w:w="8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554"/>
        <w:gridCol w:w="7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6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7927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六安市人才购房补贴申请表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6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7927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六安市人才购房补贴申请承诺书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6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5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人才材料</w:t>
            </w:r>
          </w:p>
        </w:tc>
        <w:tc>
          <w:tcPr>
            <w:tcW w:w="737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申请人及配偶身份证复印件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6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5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737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学历（学位）证书复印件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46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5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737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学历证书电子注册备案表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6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5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商品住房材料</w:t>
            </w:r>
          </w:p>
        </w:tc>
        <w:tc>
          <w:tcPr>
            <w:tcW w:w="737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已备案的</w:t>
            </w: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《商品房买卖合同》复印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件（复印封面、房屋信息、房屋总价款及签章页）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6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554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737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新建商品住房预告登记证书复印件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6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554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737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不动产权证书复印件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6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9</w:t>
            </w:r>
          </w:p>
        </w:tc>
        <w:tc>
          <w:tcPr>
            <w:tcW w:w="554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737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存量商品住房（二手房）交易资金监管凭证复印件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·</w:t>
      </w:r>
      <w:r>
        <w:rPr>
          <w:rFonts w:hint="eastAsia"/>
          <w:lang w:val="en-US" w:eastAsia="zh-CN"/>
        </w:rPr>
        <w:tab/>
      </w:r>
    </w:p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黑体" w:hAnsi="黑体" w:eastAsia="黑体" w:cs="黑体"/>
        <w:b w:val="0"/>
        <w:bCs/>
        <w:color w:val="000000"/>
        <w:kern w:val="0"/>
        <w:sz w:val="32"/>
        <w:szCs w:val="32"/>
        <w:shd w:val="clear" w:color="auto" w:fill="FFFFFF"/>
        <w:lang w:val="en-US" w:eastAsia="zh-CN" w:bidi="ar-SA"/>
      </w:rPr>
    </w:pPr>
    <w:r>
      <w:rPr>
        <w:rFonts w:hint="eastAsia" w:ascii="黑体" w:hAnsi="黑体" w:eastAsia="黑体" w:cs="黑体"/>
        <w:b w:val="0"/>
        <w:bCs/>
        <w:color w:val="000000"/>
        <w:kern w:val="0"/>
        <w:sz w:val="32"/>
        <w:szCs w:val="32"/>
        <w:shd w:val="clear" w:color="auto" w:fill="FFFFFF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MWNhYmM4NmZjMDIwM2UzYWJhMWZjMDY1MTgxOWYifQ=="/>
  </w:docVars>
  <w:rsids>
    <w:rsidRoot w:val="602E1881"/>
    <w:rsid w:val="010F6F10"/>
    <w:rsid w:val="011949CD"/>
    <w:rsid w:val="01D152A8"/>
    <w:rsid w:val="02D67804"/>
    <w:rsid w:val="064C13A1"/>
    <w:rsid w:val="082857CB"/>
    <w:rsid w:val="08395058"/>
    <w:rsid w:val="09DA51A9"/>
    <w:rsid w:val="0E1A19FE"/>
    <w:rsid w:val="110805BA"/>
    <w:rsid w:val="14BB6E69"/>
    <w:rsid w:val="1590224C"/>
    <w:rsid w:val="15B0240A"/>
    <w:rsid w:val="15E52C78"/>
    <w:rsid w:val="161D2412"/>
    <w:rsid w:val="164817EB"/>
    <w:rsid w:val="176A1687"/>
    <w:rsid w:val="185F52BC"/>
    <w:rsid w:val="196D36B1"/>
    <w:rsid w:val="19AF5A77"/>
    <w:rsid w:val="1B5E7755"/>
    <w:rsid w:val="1BDE2644"/>
    <w:rsid w:val="1C4C57FF"/>
    <w:rsid w:val="1D7B7BDC"/>
    <w:rsid w:val="221072CF"/>
    <w:rsid w:val="22180E56"/>
    <w:rsid w:val="229F1EE1"/>
    <w:rsid w:val="230F7587"/>
    <w:rsid w:val="2353600E"/>
    <w:rsid w:val="28E84B02"/>
    <w:rsid w:val="30B657DB"/>
    <w:rsid w:val="32F846EB"/>
    <w:rsid w:val="3578369C"/>
    <w:rsid w:val="36CE17DB"/>
    <w:rsid w:val="37252D45"/>
    <w:rsid w:val="3B553C78"/>
    <w:rsid w:val="3B9C5A8D"/>
    <w:rsid w:val="3D7704B3"/>
    <w:rsid w:val="3EE37F3A"/>
    <w:rsid w:val="402B37FA"/>
    <w:rsid w:val="40947B55"/>
    <w:rsid w:val="410A1661"/>
    <w:rsid w:val="42985759"/>
    <w:rsid w:val="434C41B3"/>
    <w:rsid w:val="43E95AA6"/>
    <w:rsid w:val="46A75BA4"/>
    <w:rsid w:val="46CF66F0"/>
    <w:rsid w:val="4C856C8B"/>
    <w:rsid w:val="4CE02D86"/>
    <w:rsid w:val="4D0F09BD"/>
    <w:rsid w:val="4F6208BA"/>
    <w:rsid w:val="4FA24D2D"/>
    <w:rsid w:val="513F7105"/>
    <w:rsid w:val="51651AFA"/>
    <w:rsid w:val="52EA30A1"/>
    <w:rsid w:val="55D87B28"/>
    <w:rsid w:val="566D0271"/>
    <w:rsid w:val="56A874FB"/>
    <w:rsid w:val="57EE718F"/>
    <w:rsid w:val="58A12453"/>
    <w:rsid w:val="58A87664"/>
    <w:rsid w:val="5A6514E8"/>
    <w:rsid w:val="5C9D48B8"/>
    <w:rsid w:val="5E4D2736"/>
    <w:rsid w:val="602E1881"/>
    <w:rsid w:val="60592246"/>
    <w:rsid w:val="61E20F62"/>
    <w:rsid w:val="61F77588"/>
    <w:rsid w:val="6242450C"/>
    <w:rsid w:val="62471346"/>
    <w:rsid w:val="639D1585"/>
    <w:rsid w:val="63D00091"/>
    <w:rsid w:val="64432586"/>
    <w:rsid w:val="663932B0"/>
    <w:rsid w:val="682D4D6B"/>
    <w:rsid w:val="683E7CBF"/>
    <w:rsid w:val="68B10A99"/>
    <w:rsid w:val="6F54596F"/>
    <w:rsid w:val="72C47013"/>
    <w:rsid w:val="751C3813"/>
    <w:rsid w:val="7621477C"/>
    <w:rsid w:val="77AD4519"/>
    <w:rsid w:val="77B61176"/>
    <w:rsid w:val="7BD04C7A"/>
    <w:rsid w:val="7BED45C7"/>
    <w:rsid w:val="7C217284"/>
    <w:rsid w:val="7ED6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rPr>
      <w:rFonts w:ascii="仿宋_GB2312" w:hAnsi="仿宋_GB2312" w:eastAsia="仿宋_GB2312" w:cs="仿宋_GB2312"/>
      <w:sz w:val="32"/>
    </w:rPr>
  </w:style>
  <w:style w:type="paragraph" w:styleId="3">
    <w:name w:val="Body Text Indent"/>
    <w:basedOn w:val="1"/>
    <w:next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103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2022-08-25T04:23:00Z</dcterms:created>
  <dc:creator>Administrator</dc:creator>
  <cp:lastModifiedBy>Administrator</cp:lastModifiedBy>
  <cp:lastPrinted>2022-08-30T06:48:00Z</cp:lastPrinted>
  <dcterms:modified xsi:type="dcterms:W3CDTF">2022-08-30T09:15:47Z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7AE954F5C8BA4AF997295162FD6C4D87</vt:lpwstr>
  </property>
</Properties>
</file>