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Times New Roman" w:hAnsi="Times New Roman" w:eastAsia="方正小标宋_GBK" w:cs="Times New Roman"/>
          <w:b w:val="0"/>
          <w:kern w:val="2"/>
          <w:sz w:val="44"/>
          <w:szCs w:val="44"/>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Times New Roman" w:hAnsi="Times New Roman" w:eastAsia="方正小标宋_GBK" w:cs="Times New Roman"/>
          <w:b w:val="0"/>
          <w:kern w:val="2"/>
          <w:sz w:val="44"/>
          <w:szCs w:val="44"/>
          <w:lang w:val="en-US" w:eastAsia="zh-CN" w:bidi="ar-SA"/>
        </w:rPr>
      </w:pPr>
      <w:r>
        <w:rPr>
          <w:rFonts w:hint="eastAsia" w:ascii="Times New Roman" w:hAnsi="Times New Roman" w:eastAsia="方正小标宋_GBK" w:cs="Times New Roman"/>
          <w:b w:val="0"/>
          <w:kern w:val="2"/>
          <w:sz w:val="44"/>
          <w:szCs w:val="44"/>
          <w:lang w:val="en-US" w:eastAsia="zh-CN" w:bidi="ar-SA"/>
        </w:rPr>
        <w:t>六安市人民政府关于印发六安市进一步完善城乡居民基本养老保险制度实施办法的通知</w:t>
      </w:r>
    </w:p>
    <w:p>
      <w:pPr>
        <w:rPr>
          <w:rFonts w:hint="eastAsia"/>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各县区人民政府，试验区管委，市政府各部门、各直属机构：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现将《六安市进一步完善城乡居民基本养老保险制度的实施办法》印发给你们，请认真组织实施。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bdr w:val="none" w:color="auto" w:sz="0" w:space="0"/>
          <w:shd w:val="clear" w:fill="FFFFFF"/>
        </w:rPr>
      </w:pPr>
      <w:r>
        <w:rPr>
          <w:rFonts w:hint="eastAsia" w:ascii="仿宋_GB2312" w:hAnsi="仿宋_GB2312" w:eastAsia="仿宋_GB2312" w:cs="仿宋_GB2312"/>
          <w:i w:val="0"/>
          <w:caps w:val="0"/>
          <w:color w:val="333333"/>
          <w:spacing w:val="0"/>
          <w:sz w:val="32"/>
          <w:szCs w:val="32"/>
          <w:bdr w:val="none" w:color="auto" w:sz="0" w:space="0"/>
          <w:shd w:val="clear" w:fill="FFFFFF"/>
        </w:rPr>
        <w:t>2015年10月22日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bdr w:val="none" w:color="auto" w:sz="0" w:space="0"/>
          <w:shd w:val="clear" w:fill="FFFFFF"/>
        </w:rPr>
      </w:pP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六安市进一步完善城乡居民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基本养老保险制度的实施办法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为贯彻落实《安徽省人民政府关于进一步完善城乡居民基本养老保险制度的实施意见》（皖政〔2014〕84号）精神，结合我市社会经济发展水平以及人口数量庞大等实际情况，现就进一步完善我市城乡居民基本养老保险（以下简称城乡居民养老保险）制度，制定本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一、指导思想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深入贯彻落实党的十八大和十八届三中、四中全会精神,按照全覆盖、保基本、有弹性、可持续的方针，以增强公平性、适应流动性、保证可持续性为重点,不断完善覆盖全体城乡居民的基本养老保险制度,充分发挥社会保险对保障人民基本生活、调节社会收入分配、促进城乡经济社会协调发展的重要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二、任务目标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坚持和完善社会统筹与个人账户相结合的制度模式,巩固和拓宽个人缴费、集体补助、政府补贴相结合的资金筹集渠道，完善基础养老金和个人账户养老金相结合的待遇支付政策,强化长缴多得、多缴多得的激励机制，建立基础养老金正常调整机制,实现城乡居民养老保险与城镇职工基本养老保险制度有效衔接，健全服务网络，提高管理水平，为参保居民提供方便快捷的服务。2020年前，全面建成公平、统一、规范的城乡居民养老保险制度，与社会救助、社会福利等其他社会保障政策相配套，充分发挥家庭养老等传统保障方式的积极作用，更好地保障参保城乡居民的老年基本生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三、参保范围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年满16周岁（不含在校学生），非国家机关和事业单位工作人员及不属于职工基本养老保险制度覆盖范围的城乡居民，可以在户籍地参加城乡居民养老保险。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四、基金筹集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城乡居民养老保险基金由个人缴费、集体补助、政府补贴构成。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（一）个人缴费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参加城乡居民养老保险的人员应当按规定缴纳养老保险费。缴费标准设为每年100元、200元、300元、400元、500元、600元、700元、800元、900元、1000元、1500元、2000元、3000元13个档次，参保人员自主选择缴费档次，多缴多得。缴费档次和标准将根据省人力资源和社会保障厅、省财政厅的最新政策进行调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（二）集体补助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有条件的村集体经济组织应当对参保人缴费给予补助，补助标准由村民委员会召开村民会议民主确定。鼓励有条件的社区将集体补助纳入社区公益事业资金筹集范围。鼓励其他社会经济组织、公益慈善组织、个人为参保人缴费提供资助。补助、资助金额不超过目前设定的最高缴费档次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（三）政府补贴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政府补贴分为基础养老金补贴和缴费补贴两部分。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1.基础养老金补贴。政府对符合领取城乡居民养老保险待遇条件的参保人全额支付基础养老金。中央财政按照中央确定的基础养老金标准给予全额补贴；鼓励有条件的县区适当加发基础养老金，所需资金由县区财政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2.缴费补贴。县（区）政府（管委）应当对参保人缴费给予补贴。每人每年最低缴费补贴标准为：缴100元补30元、缴200元补35元、缴300元补40元、缴400元补50元、缴500元及以上的补60元。对参保人员的缴费补贴，除省级财政目前承担的20元外，其余部分由县区财政承担。有条件的县区可在省里规定统一补助标准的基础上，适当增加补贴，具体标准和办法由县（区）政府（管委）确定，所需资金由县区财政负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对重度（二级以上）残疾人、独生子女死亡或伤残（三级以上）后未再生育夫妻（女方年满49周岁）、节育手术并发症人员（三级以上）等缴费困难群体，县（区）政府（管委）应结合本地实际，在缴费档次范围内确定标准为其代缴养老保险费，并按代缴养老保险费档次给予补贴。领取独生子女光荣证的父母和落实绝育措施的农村双女父母参保缴费，各县区可适当提高补贴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五、建立个人账户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国家为每个参保人员建立终身记录的养老保险个人账户。个人缴费、地方人民政府对参保人的缴费补贴和对缴费困难群体代缴及补贴、集体补助及其他社会经济组织、公益慈善组织、个人对参保人的缴费资助，全部记入个人账户。个人账户储存额按国家规定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六、养老保险待遇及调整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城乡居民养老保险待遇由基础养老金和个人账户养老金构成，支付终身。</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一）基础养老金。目前中央确定的基础养老金标准为每人每月70元。基础养老金最低标准将根据国家、省最新标准进行调整。县（区）政府（管委）根据实际情况可以适当提高本地区基础养老金标准。鼓励长缴多得，对长期缴费超过15年的，可适当加发基础养老金。提高和加发部分的资金由县区财政负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（二）个人账户养老金。个人账户养老金的月计发标准，目前为个人账户全部储存额除以139（与现行职工基本养老保险个人账户养老金计发系数相同）。参保人死亡，个人账户资金余额可以依法继承。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七、养老保险待遇领取条件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参加城乡居民养老保险的个人，年满60周岁、累计缴费满15年，且未领取国家规定的基本养老保险待遇的，可以按月领取城乡居民养老保险待遇。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新型农村养老保险或城镇居民养老保险制度启动实施时，已年满60周岁，目前仍未领取国家规定的基本养老保险待遇的，不用缴费，自国发〔2014〕8号文件印发之月起，可以按月领取城乡居民养老保险基础养老金；距规定领取年龄不足15年的，应逐年缴费，也允许补缴，累计缴费不超过15年；距规定领取年龄超过15年的，应按年缴费，累计缴费不少于15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城乡居民养老保险待遇领取人员死亡的，从次月起停止支付其养老金。各县区要建立丧葬补助金制度，参保人死亡的，一次性支付丧葬补助金，补助金最低标准为中央确定的基础养老金8个月的金额，所需资金由县区财政负担。社会保险经办机构应每年对城乡居民养老保险待遇领取人员进行核对；村（居）民委员会要协助社会保险经办机构开展工作，在行政村（社区）范围内对参保人待遇领取资格进行公示，并与职工基本养老保险待遇等领取记录进行比对，确保不重、不漏、不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八、转移接续与制度衔接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参加城乡居民养老保险的人员，在缴费期间户籍迁移、需要跨地区转移关系的，可在迁入地申请转移养老保险关系，一次性转移个人账户全部储存额，并按迁入地规定继续参保缴费，缴费年限累计计算。已经按规定领取城乡居民养老保险待遇的，无论户籍是否迁移，其养老保险关系不转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城乡居民养老保险制度与职工基本养老保险、优抚安置、城乡居民最低生活保障、农村五保供养等社会保障制度的衔接，按有关规定执行。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九、基金管理和运营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各县区要完善城乡居民养老保险基金财务会计制度和各项业务管理规章制度。城乡居民养老保险基金纳入社会保障基金财政专户，实行收支两条线管理，单独记账、独立核算，任何地区、部门、单位和个人均不得挤占挪用、虚报冒领。基础养老金和个人账户基金分账管理，个人账户基金不得用于发放基础养老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城乡居民养老保险基金按照国家统一规定投资运营，实现保值增值。逐步推进城乡居民养老保险基金省级管理。社会保险经办机构应定期向社会公布城乡居民参保情况以及基金的收入、支出、结余和收益情况。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十、基金监督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市、县（区）人力资源和社会保障部门要会同有关部门认真履行监管职责，建立健全内控制度和基金稽核监督制度，对基金的筹集、上解、划拨、发放、存储、管理等进行监控和检查，并按规定披露信息，接受社会监督。财政、审计部门按照各自职责，对基金的收支、管理和投资运营情况实施监督。对虚报冒领、挤占挪用、贪污浪费等违纪违法行为，有关部门要按国家有关法律法规严肃处理。完善城乡居民养老保险基金预算管理制度，科学编制基金预算，强化支出预算的执行力，提高基金运行和基金管理效率。积极探索有村（居）民代表参加的社会监督的有效方式，做到基金公开透明、阳光操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十一、经办管理服务与信息化建设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各县区要切实加强城乡居民养老保险经办能力建设，科学整合现有公共服务资源和社会保险经办管理资源，充实加强基层经办力量，实行精细管理、便捷服务。要注重运用现代管理方式和政府购买服务方式，降低行政成本，提高工作效率。要加强城乡居民养老保险工作人员专业培训，不断提高公共服务水平。社会保险经办机构要认真记录参保人缴费和领取待遇情况，建立参保档案，按规定妥善保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县（区）政府（管委）要为经办机构提供必要的工作场地、设施设备、经费保障。县（区）政府（管委）要在乡镇（街道）设立固定的城乡居民养老保险业务办公场所，配备必要的设施和人员，根据服务人群和业务量合理安排工作经费，并可通过购买服务的方式解决基层经办人员不足的问题。城乡居民养老保险工作经费纳入同级财政预算，不得从城乡居民养老保险基金中开支。县区财政确有困难的，省、市财政给予适当补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按照统一规划、统一开发和全省数据大集中的原则，建立健全全市统一的城乡居民养老保险信息管理系统，并纳入“金保工程”建设，与其他公民信息管理系统实现信息资源共享；将信息网络向基层延伸，实现省、市、县区、乡镇（街道）、社区实时联网，并延伸到行政村；大力推行全国统一的社会保障卡在基层的应用，方便参保人足不出户便可持卡缴费、领取待遇和查询本人参保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十二、金融服务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城乡居民养老保险金融服务应以加载金融功能的社会保障卡发行应用为抓手，参与合作的金融机构要为持卡人提供良好的金融服务，做好网点环境的建设和改造，扩大网点终端，提升服务能力。县区应根据金融服务机构作出的承诺，建立对合作金融机构服务城乡居民养老保险工作的考核评价制度及退出机制，定期对合作金融机构的服务进行评估，及时反馈参保群众对金融服务的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十三、相关要求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各县区要充分认识进一步完善城乡居民养老保险制度的重要性，将其列入当地经济社会发展规划和年度目标管理考核体系，切实加强组织领导。要优化财政支出结构，加大财政投入，为城乡居民养老保险制度建设提供必要的财力保障。各级人力资源社会保障部门要切实履行主管部门职责，会同有关部门做好城乡居民养老保险工作的统筹规划、政策制定、统一管理、综合协调、监督检查等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各县区、各有关部门要认真做好城乡居民养老保险政策宣传工作，全面准确地宣传解读政策，正确把握舆论导向，注重运用通俗易懂的语言和群众易于接受的方式，深入基层开展宣传活动，引导城乡居民踊跃参保、持续缴费、增加积累，保障参保人的合法权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各县（区）政府（管委）要根据本办法，结合本地实际，制定本地具体实施办法，并报市人力资源和社会保障局备案。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本办法自印发之日起实施，已有规定与本办法不一致的按本办法执行。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B257B8"/>
    <w:rsid w:val="3AB25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unhideWhenUsed/>
    <w:uiPriority w:val="99"/>
    <w:pPr>
      <w:spacing w:after="120"/>
      <w:ind w:left="420" w:leftChars="200"/>
    </w:p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2021-08-17T08:50:00Z</dcterms:created>
  <dc:creator>Administrator</dc:creator>
  <cp:lastModifiedBy>Administrator</cp:lastModifiedBy>
  <dcterms:modified xsi:type="dcterms:W3CDTF">2021-08-17T08:51:11Z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